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03827B3E"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B24179">
        <w:rPr>
          <w:rFonts w:ascii="Arial" w:hAnsi="Arial" w:cs="Arial"/>
          <w:lang w:val="es-ES_tradnl"/>
        </w:rPr>
        <w:t>05</w:t>
      </w:r>
      <w:r w:rsidR="00AF738B">
        <w:rPr>
          <w:rFonts w:ascii="Arial" w:hAnsi="Arial" w:cs="Arial"/>
          <w:lang w:val="es-ES_tradnl"/>
        </w:rPr>
        <w:t>-</w:t>
      </w:r>
      <w:r w:rsidR="00D40647">
        <w:rPr>
          <w:rFonts w:ascii="Arial" w:hAnsi="Arial" w:cs="Arial"/>
          <w:lang w:val="es-ES_tradnl"/>
        </w:rPr>
        <w:t>2024</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2023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17EFE645"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3860B9" w:rsidRPr="003860B9">
        <w:rPr>
          <w:rFonts w:ascii="Arial" w:hAnsi="Arial" w:cs="Arial"/>
          <w:b/>
          <w:bCs/>
        </w:rPr>
        <w:t>PAVIMENTACIÓN EN CONCRETO RIGIDO, DE LA CALLE N°5, ENTRE CARRERA 12 Y CARRERA 7, ENTRE LOS BARRIOS SAN JOSE Y BELARMINO CORREA, EN EL MUNICIPIO DE MITU, DEPARTAMENTO DE VAUPES</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2C1EB8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PR-002-2024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294B221F"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lastRenderedPageBreak/>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ución del contrato será de CINCO</w:t>
      </w:r>
      <w:r w:rsidRPr="001F5FC6">
        <w:rPr>
          <w:rFonts w:ascii="Arial" w:eastAsia="Arial" w:hAnsi="Arial" w:cs="Arial"/>
          <w:lang w:val="es-ES_tradnl"/>
        </w:rPr>
        <w:t xml:space="preserve"> (</w:t>
      </w:r>
      <w:r w:rsidR="00F733D5">
        <w:rPr>
          <w:rFonts w:ascii="Arial" w:eastAsia="Arial" w:hAnsi="Arial" w:cs="Arial"/>
          <w:lang w:val="es-ES_tradnl"/>
        </w:rPr>
        <w:t>05</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7EA94F6C"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C73E79" w:rsidRPr="00C73E79">
        <w:rPr>
          <w:rFonts w:ascii="Arial" w:hAnsi="Arial" w:cs="Arial"/>
          <w:b/>
          <w:bCs/>
        </w:rPr>
        <w:t>MIL CIENTO TREINTA Y TRES MILLONES SEISCIENTOS CUATRO MIL TRESCIENTOS DIECISEIS</w:t>
      </w:r>
      <w:r w:rsidR="00C73E79" w:rsidRPr="00C73E79">
        <w:rPr>
          <w:rFonts w:ascii="Arial" w:hAnsi="Arial" w:cs="Arial"/>
          <w:b/>
          <w:color w:val="000000" w:themeColor="text1"/>
        </w:rPr>
        <w:t xml:space="preserve"> (</w:t>
      </w:r>
      <w:r w:rsidR="00C73E79" w:rsidRPr="00C73E79">
        <w:rPr>
          <w:rFonts w:ascii="Arial" w:hAnsi="Arial" w:cs="Arial"/>
          <w:b/>
          <w:bCs/>
        </w:rPr>
        <w:t>$ 1.133.604.316,00</w:t>
      </w:r>
      <w:r w:rsidR="00C73E79" w:rsidRPr="00C73E79">
        <w:rPr>
          <w:rFonts w:ascii="Arial" w:hAnsi="Arial" w:cs="Arial"/>
          <w:b/>
        </w:rPr>
        <w:t>)</w:t>
      </w:r>
      <w:r w:rsidR="00B7044D" w:rsidRPr="00A6382B">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bookmarkStart w:id="0" w:name="_GoBack"/>
      <w:bookmarkEnd w:id="0"/>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Pr="006E4F99"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3FF45924" w14:textId="77777777" w:rsidR="001F5FC6" w:rsidRP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lastRenderedPageBreak/>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289EFAAF"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lastRenderedPageBreak/>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DB75AA">
        <w:rPr>
          <w:sz w:val="22"/>
          <w:szCs w:val="22"/>
          <w:lang w:val="es-CO"/>
        </w:rPr>
        <w:t>realizará pagos parciales</w:t>
      </w:r>
      <w:r w:rsidR="00C87091" w:rsidRPr="00C87091">
        <w:rPr>
          <w:sz w:val="22"/>
          <w:szCs w:val="22"/>
          <w:lang w:val="es-CO"/>
        </w:rPr>
        <w:t xml:space="preserve">,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1"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1"/>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w:t>
      </w:r>
      <w:r w:rsidRPr="000C152A">
        <w:rPr>
          <w:rFonts w:ascii="Arial" w:hAnsi="Arial" w:cs="Arial"/>
          <w:sz w:val="22"/>
          <w:lang w:val="es-ES_tradnl"/>
        </w:rPr>
        <w:lastRenderedPageBreak/>
        <w:t>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proofErr w:type="spellStart"/>
      <w:r w:rsidR="000C2C89" w:rsidRPr="000C152A">
        <w:rPr>
          <w:rFonts w:ascii="Arial" w:hAnsi="Arial" w:cs="Arial"/>
          <w:lang w:val="es-ES_tradnl"/>
        </w:rPr>
        <w:t>planimétrica</w:t>
      </w:r>
      <w:proofErr w:type="spellEnd"/>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Las zapatas de concreto de 3000psi con encofrado y mezclado a máquina, viga de cimentación con testero, es importante consultar planos arquitectónicos y estructurales, replantear ejes, verificar niveles y localizar zapatas y vigas, </w:t>
      </w:r>
      <w:r w:rsidRPr="000C152A">
        <w:rPr>
          <w:rFonts w:ascii="Arial" w:hAnsi="Arial" w:cs="Arial"/>
          <w:lang w:val="es-ES_tradnl"/>
        </w:rPr>
        <w:lastRenderedPageBreak/>
        <w:t>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2" w:name="_Toc38560250"/>
      <w:bookmarkStart w:id="3" w:name="_Toc38478896"/>
      <w:r w:rsidRPr="000C152A">
        <w:rPr>
          <w:rFonts w:ascii="Arial" w:hAnsi="Arial" w:cs="Arial"/>
          <w:lang w:val="es-ES_tradnl"/>
        </w:rPr>
        <w:t>la placa de concreto verificar nivel superior del concreto de limpieza</w:t>
      </w:r>
      <w:bookmarkEnd w:id="2"/>
      <w:bookmarkEnd w:id="3"/>
      <w:r w:rsidRPr="000C152A">
        <w:rPr>
          <w:rFonts w:ascii="Arial" w:hAnsi="Arial" w:cs="Arial"/>
          <w:lang w:val="es-ES_tradnl"/>
        </w:rPr>
        <w:t xml:space="preserve">, </w:t>
      </w:r>
      <w:bookmarkStart w:id="4" w:name="_Toc38560251"/>
      <w:bookmarkStart w:id="5" w:name="_Toc38478897"/>
      <w:r w:rsidRPr="000C152A">
        <w:rPr>
          <w:rFonts w:ascii="Arial" w:hAnsi="Arial" w:cs="Arial"/>
          <w:lang w:val="es-ES_tradnl"/>
        </w:rPr>
        <w:t>revisar refuerzo de acero</w:t>
      </w:r>
      <w:bookmarkEnd w:id="4"/>
      <w:bookmarkEnd w:id="5"/>
      <w:r w:rsidRPr="000C152A">
        <w:rPr>
          <w:rFonts w:ascii="Arial" w:hAnsi="Arial" w:cs="Arial"/>
          <w:lang w:val="es-ES_tradnl"/>
        </w:rPr>
        <w:t xml:space="preserve">, </w:t>
      </w:r>
      <w:bookmarkStart w:id="6" w:name="_Toc38560252"/>
      <w:bookmarkStart w:id="7" w:name="_Toc38478898"/>
      <w:r w:rsidRPr="000C152A">
        <w:rPr>
          <w:rFonts w:ascii="Arial" w:hAnsi="Arial" w:cs="Arial"/>
          <w:lang w:val="es-ES_tradnl"/>
        </w:rPr>
        <w:t>colocar soportes y espaciadores para el refuerzo</w:t>
      </w:r>
      <w:bookmarkEnd w:id="6"/>
      <w:bookmarkEnd w:id="7"/>
      <w:r w:rsidRPr="000C152A">
        <w:rPr>
          <w:rFonts w:ascii="Arial" w:hAnsi="Arial" w:cs="Arial"/>
          <w:lang w:val="es-ES_tradnl"/>
        </w:rPr>
        <w:t xml:space="preserve">, </w:t>
      </w:r>
      <w:bookmarkStart w:id="8" w:name="_Toc38560253"/>
      <w:bookmarkStart w:id="9" w:name="_Toc38478899"/>
      <w:r w:rsidRPr="000C152A">
        <w:rPr>
          <w:rFonts w:ascii="Arial" w:hAnsi="Arial" w:cs="Arial"/>
          <w:lang w:val="es-ES_tradnl"/>
        </w:rPr>
        <w:t>verificar refuerzos recubrimientos</w:t>
      </w:r>
      <w:bookmarkEnd w:id="8"/>
      <w:bookmarkEnd w:id="9"/>
      <w:r w:rsidRPr="000C152A">
        <w:rPr>
          <w:rFonts w:ascii="Arial" w:hAnsi="Arial" w:cs="Arial"/>
          <w:lang w:val="es-ES_tradnl"/>
        </w:rPr>
        <w:t>,</w:t>
      </w:r>
      <w:bookmarkStart w:id="10" w:name="_Toc38560254"/>
      <w:bookmarkStart w:id="11" w:name="_Toc38478900"/>
      <w:r w:rsidRPr="000C152A">
        <w:rPr>
          <w:rFonts w:ascii="Arial" w:hAnsi="Arial" w:cs="Arial"/>
          <w:lang w:val="es-ES_tradnl"/>
        </w:rPr>
        <w:t xml:space="preserve"> verificar plomos, alineamientos y dimensiones.</w:t>
      </w:r>
      <w:bookmarkStart w:id="12" w:name="_Toc38560255"/>
      <w:bookmarkStart w:id="13" w:name="_Toc38478901"/>
      <w:bookmarkEnd w:id="10"/>
      <w:bookmarkEnd w:id="11"/>
      <w:r w:rsidRPr="000C152A">
        <w:rPr>
          <w:rFonts w:ascii="Arial" w:hAnsi="Arial" w:cs="Arial"/>
          <w:lang w:val="es-ES_tradnl"/>
        </w:rPr>
        <w:t xml:space="preserve"> Vaciar concreto progresivamente</w:t>
      </w:r>
      <w:bookmarkEnd w:id="12"/>
      <w:bookmarkEnd w:id="13"/>
      <w:r w:rsidRPr="000C152A">
        <w:rPr>
          <w:rFonts w:ascii="Arial" w:hAnsi="Arial" w:cs="Arial"/>
          <w:lang w:val="es-ES_tradnl"/>
        </w:rPr>
        <w:t xml:space="preserve">, </w:t>
      </w:r>
      <w:bookmarkStart w:id="14" w:name="_Toc38560256"/>
      <w:bookmarkStart w:id="15" w:name="_Toc38478902"/>
      <w:r w:rsidRPr="000C152A">
        <w:rPr>
          <w:rFonts w:ascii="Arial" w:hAnsi="Arial" w:cs="Arial"/>
          <w:lang w:val="es-ES_tradnl"/>
        </w:rPr>
        <w:t>vibrar el concreto por medios manuales y mecánicos</w:t>
      </w:r>
      <w:bookmarkEnd w:id="14"/>
      <w:bookmarkEnd w:id="15"/>
      <w:r w:rsidRPr="000C152A">
        <w:rPr>
          <w:rFonts w:ascii="Arial" w:hAnsi="Arial" w:cs="Arial"/>
          <w:lang w:val="es-ES_tradnl"/>
        </w:rPr>
        <w:t xml:space="preserve">, </w:t>
      </w:r>
      <w:bookmarkStart w:id="16" w:name="_Toc38560257"/>
      <w:bookmarkStart w:id="17" w:name="_Toc38478903"/>
      <w:r w:rsidRPr="000C152A">
        <w:rPr>
          <w:rFonts w:ascii="Arial" w:hAnsi="Arial" w:cs="Arial"/>
          <w:lang w:val="es-ES_tradnl"/>
        </w:rPr>
        <w:t>curar concreto</w:t>
      </w:r>
      <w:bookmarkEnd w:id="16"/>
      <w:bookmarkEnd w:id="17"/>
      <w:r w:rsidRPr="000C152A">
        <w:rPr>
          <w:rFonts w:ascii="Arial" w:hAnsi="Arial" w:cs="Arial"/>
          <w:lang w:val="es-ES_tradnl"/>
        </w:rPr>
        <w:t xml:space="preserve"> y </w:t>
      </w:r>
      <w:bookmarkStart w:id="18" w:name="_Toc38560258"/>
      <w:bookmarkStart w:id="19" w:name="_Toc38478904"/>
      <w:r w:rsidRPr="000C152A">
        <w:rPr>
          <w:rFonts w:ascii="Arial" w:hAnsi="Arial" w:cs="Arial"/>
          <w:lang w:val="es-ES_tradnl"/>
        </w:rPr>
        <w:t>verificar niveles finales para aceptación.</w:t>
      </w:r>
      <w:bookmarkEnd w:id="18"/>
      <w:bookmarkEnd w:id="19"/>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Se sugiere para la malla </w:t>
      </w:r>
      <w:proofErr w:type="spellStart"/>
      <w:r w:rsidRPr="000C152A">
        <w:rPr>
          <w:rFonts w:ascii="Arial" w:hAnsi="Arial" w:cs="Arial"/>
          <w:lang w:val="es-ES_tradnl"/>
        </w:rPr>
        <w:t>electrosoldada</w:t>
      </w:r>
      <w:proofErr w:type="spellEnd"/>
      <w:r w:rsidRPr="000C152A">
        <w:rPr>
          <w:rFonts w:ascii="Arial" w:hAnsi="Arial" w:cs="Arial"/>
          <w:lang w:val="es-ES_tradnl"/>
        </w:rPr>
        <w:t xml:space="preserve">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w:t>
      </w:r>
      <w:proofErr w:type="spellStart"/>
      <w:r w:rsidRPr="000C152A">
        <w:rPr>
          <w:rFonts w:ascii="Arial" w:hAnsi="Arial" w:cs="Arial"/>
          <w:lang w:val="es-ES_tradnl"/>
        </w:rPr>
        <w:t>desmoldantes</w:t>
      </w:r>
      <w:proofErr w:type="spellEnd"/>
      <w:r w:rsidRPr="000C152A">
        <w:rPr>
          <w:rFonts w:ascii="Arial" w:hAnsi="Arial" w:cs="Arial"/>
          <w:lang w:val="es-ES_tradnl"/>
        </w:rPr>
        <w:t>,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20" w:name="_Toc38558976"/>
      <w:bookmarkStart w:id="21" w:name="_Toc38476460"/>
      <w:r w:rsidRPr="000C152A">
        <w:rPr>
          <w:rFonts w:ascii="Arial" w:hAnsi="Arial" w:cs="Arial"/>
          <w:lang w:val="es-ES_tradnl"/>
        </w:rPr>
        <w:t>Preparar el mortero de pega</w:t>
      </w:r>
      <w:bookmarkStart w:id="22" w:name="_Toc38558977"/>
      <w:bookmarkStart w:id="23" w:name="_Toc38476461"/>
      <w:bookmarkEnd w:id="20"/>
      <w:bookmarkEnd w:id="21"/>
      <w:r w:rsidRPr="000C152A">
        <w:rPr>
          <w:rFonts w:ascii="Arial" w:hAnsi="Arial" w:cs="Arial"/>
          <w:lang w:val="es-ES_tradnl"/>
        </w:rPr>
        <w:t>, hilar juntas en ambas direcciones</w:t>
      </w:r>
      <w:bookmarkStart w:id="24" w:name="_Toc38558978"/>
      <w:bookmarkStart w:id="25" w:name="_Toc38476462"/>
      <w:bookmarkEnd w:id="22"/>
      <w:bookmarkEnd w:id="23"/>
      <w:r w:rsidRPr="000C152A">
        <w:rPr>
          <w:rFonts w:ascii="Arial" w:hAnsi="Arial" w:cs="Arial"/>
          <w:lang w:val="es-ES_tradnl"/>
        </w:rPr>
        <w:t>, extender previamente alistado de piso con mortero de pega y espesor mínimo 3 cm</w:t>
      </w:r>
      <w:bookmarkStart w:id="26" w:name="_Toc38558979"/>
      <w:bookmarkStart w:id="27" w:name="_Toc38476463"/>
      <w:bookmarkEnd w:id="24"/>
      <w:bookmarkEnd w:id="25"/>
      <w:r w:rsidRPr="000C152A">
        <w:rPr>
          <w:rFonts w:ascii="Arial" w:hAnsi="Arial" w:cs="Arial"/>
          <w:lang w:val="es-ES_tradnl"/>
        </w:rPr>
        <w:t>, limpiar zona de trabajo</w:t>
      </w:r>
      <w:bookmarkEnd w:id="26"/>
      <w:bookmarkEnd w:id="27"/>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 xml:space="preserve">uministrar, instalar y probar todos los </w:t>
      </w:r>
      <w:proofErr w:type="spellStart"/>
      <w:r w:rsidRPr="000C152A">
        <w:rPr>
          <w:rFonts w:ascii="Arial" w:hAnsi="Arial" w:cs="Arial"/>
          <w:lang w:val="es-ES_tradnl" w:eastAsia="es-CO"/>
        </w:rPr>
        <w:t>Conduit</w:t>
      </w:r>
      <w:proofErr w:type="spellEnd"/>
      <w:r w:rsidRPr="000C152A">
        <w:rPr>
          <w:rFonts w:ascii="Arial" w:hAnsi="Arial" w:cs="Arial"/>
          <w:lang w:val="es-ES_tradnl" w:eastAsia="es-CO"/>
        </w:rPr>
        <w: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8" w:name="_Toc38559111"/>
      <w:bookmarkStart w:id="29" w:name="_Toc38476679"/>
      <w:r w:rsidRPr="000C152A">
        <w:rPr>
          <w:rFonts w:ascii="Arial" w:hAnsi="Arial" w:cs="Arial"/>
          <w:lang w:val="es-ES_tradnl"/>
        </w:rPr>
        <w:t xml:space="preserve"> es importante humedecer el pañete</w:t>
      </w:r>
      <w:bookmarkStart w:id="30" w:name="_Toc38559112"/>
      <w:bookmarkStart w:id="31" w:name="_Toc38476680"/>
      <w:bookmarkEnd w:id="28"/>
      <w:bookmarkEnd w:id="29"/>
      <w:r w:rsidRPr="000C152A">
        <w:rPr>
          <w:rFonts w:ascii="Arial" w:hAnsi="Arial" w:cs="Arial"/>
          <w:lang w:val="es-ES_tradnl"/>
        </w:rPr>
        <w:t>, plomar y nivelar</w:t>
      </w:r>
      <w:bookmarkStart w:id="32" w:name="_Toc38559113"/>
      <w:bookmarkStart w:id="33" w:name="_Toc38476681"/>
      <w:bookmarkEnd w:id="30"/>
      <w:bookmarkEnd w:id="31"/>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4" w:name="_Toc38559114"/>
      <w:bookmarkStart w:id="35" w:name="_Toc38476682"/>
      <w:bookmarkEnd w:id="32"/>
      <w:bookmarkEnd w:id="33"/>
      <w:r w:rsidRPr="000C152A">
        <w:rPr>
          <w:rFonts w:ascii="Arial" w:hAnsi="Arial" w:cs="Arial"/>
          <w:lang w:val="es-ES_tradnl"/>
        </w:rPr>
        <w:t>, iniciar colocación por la hilada inferior</w:t>
      </w:r>
      <w:bookmarkStart w:id="36" w:name="_Toc38559115"/>
      <w:bookmarkStart w:id="37" w:name="_Toc38476683"/>
      <w:bookmarkEnd w:id="34"/>
      <w:bookmarkEnd w:id="35"/>
      <w:r w:rsidRPr="000C152A">
        <w:rPr>
          <w:rFonts w:ascii="Arial" w:hAnsi="Arial" w:cs="Arial"/>
          <w:lang w:val="es-ES_tradnl"/>
        </w:rPr>
        <w:t>, plomar y nivelar hilada por hilada</w:t>
      </w:r>
      <w:bookmarkStart w:id="38" w:name="_Toc38559116"/>
      <w:bookmarkStart w:id="39" w:name="_Toc38476684"/>
      <w:bookmarkEnd w:id="36"/>
      <w:bookmarkEnd w:id="37"/>
      <w:r w:rsidRPr="000C152A">
        <w:rPr>
          <w:rFonts w:ascii="Arial" w:hAnsi="Arial" w:cs="Arial"/>
          <w:lang w:val="es-ES_tradnl"/>
        </w:rPr>
        <w:t>, enchapar hasta altura indicada en planos arquitectónicos</w:t>
      </w:r>
      <w:bookmarkStart w:id="40" w:name="_Toc38559117"/>
      <w:bookmarkStart w:id="41" w:name="_Toc38476685"/>
      <w:bookmarkEnd w:id="38"/>
      <w:bookmarkEnd w:id="39"/>
      <w:r w:rsidRPr="000C152A">
        <w:rPr>
          <w:rFonts w:ascii="Arial" w:hAnsi="Arial" w:cs="Arial"/>
          <w:lang w:val="es-ES_tradnl"/>
        </w:rPr>
        <w:t>, emboquillar las dilataciones con boquilla CONCOLOR o similar</w:t>
      </w:r>
      <w:bookmarkStart w:id="42" w:name="_Toc38559118"/>
      <w:bookmarkStart w:id="43" w:name="_Toc38476686"/>
      <w:bookmarkEnd w:id="40"/>
      <w:bookmarkEnd w:id="41"/>
      <w:r w:rsidRPr="000C152A">
        <w:rPr>
          <w:rFonts w:ascii="Arial" w:hAnsi="Arial" w:cs="Arial"/>
          <w:lang w:val="es-ES_tradnl"/>
        </w:rPr>
        <w:t>, limpiar con trapo limpio y húmedo tres horas después de la emboquillada</w:t>
      </w:r>
      <w:bookmarkStart w:id="44" w:name="_Toc38559119"/>
      <w:bookmarkStart w:id="45" w:name="_Toc38476687"/>
      <w:bookmarkEnd w:id="42"/>
      <w:bookmarkEnd w:id="43"/>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6" w:name="_Toc38559120"/>
      <w:bookmarkStart w:id="47" w:name="_Toc38476688"/>
      <w:bookmarkEnd w:id="44"/>
      <w:bookmarkEnd w:id="45"/>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8" w:name="_Toc38559121"/>
      <w:bookmarkStart w:id="49" w:name="_Toc38476689"/>
      <w:bookmarkEnd w:id="46"/>
      <w:bookmarkEnd w:id="47"/>
      <w:r w:rsidRPr="000C152A">
        <w:rPr>
          <w:rFonts w:ascii="Arial" w:hAnsi="Arial" w:cs="Arial"/>
          <w:lang w:val="es-ES_tradnl"/>
        </w:rPr>
        <w:t>, dejar remates en rincones o sectores menos visibles</w:t>
      </w:r>
      <w:bookmarkEnd w:id="48"/>
      <w:bookmarkEnd w:id="49"/>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50"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50"/>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w:t>
      </w:r>
      <w:proofErr w:type="spellStart"/>
      <w:r w:rsidRPr="000C152A">
        <w:rPr>
          <w:rFonts w:ascii="Arial" w:hAnsi="Arial" w:cs="Arial"/>
          <w:lang w:val="es-ES_tradnl"/>
        </w:rPr>
        <w:t>entamborada</w:t>
      </w:r>
      <w:proofErr w:type="spellEnd"/>
      <w:r w:rsidRPr="000C152A">
        <w:rPr>
          <w:rFonts w:ascii="Arial" w:hAnsi="Arial" w:cs="Arial"/>
          <w:lang w:val="es-ES_tradnl"/>
        </w:rPr>
        <w:t xml:space="preserve"> metálica y ventanas en </w:t>
      </w:r>
      <w:proofErr w:type="spellStart"/>
      <w:r w:rsidRPr="000C152A">
        <w:rPr>
          <w:rFonts w:ascii="Arial" w:hAnsi="Arial" w:cs="Arial"/>
          <w:lang w:val="es-ES_tradnl"/>
        </w:rPr>
        <w:t>perfilería</w:t>
      </w:r>
      <w:proofErr w:type="spellEnd"/>
      <w:r w:rsidRPr="000C152A">
        <w:rPr>
          <w:rFonts w:ascii="Arial" w:hAnsi="Arial" w:cs="Arial"/>
          <w:lang w:val="es-ES_tradnl"/>
        </w:rPr>
        <w:t xml:space="preserve">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w:t>
      </w:r>
      <w:r w:rsidRPr="000C152A">
        <w:rPr>
          <w:rFonts w:ascii="Arial" w:hAnsi="Arial" w:cs="Arial"/>
          <w:lang w:val="es-ES_tradnl"/>
        </w:rPr>
        <w:lastRenderedPageBreak/>
        <w:t>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w:t>
      </w:r>
      <w:proofErr w:type="gramEnd"/>
      <w:r w:rsidRPr="000C152A">
        <w:rPr>
          <w:rFonts w:ascii="Arial" w:eastAsia="Tahoma" w:hAnsi="Arial" w:cs="Arial"/>
          <w:sz w:val="22"/>
          <w:szCs w:val="22"/>
        </w:rPr>
        <w:t xml:space="preserve">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os</w:t>
      </w:r>
      <w:proofErr w:type="gramEnd"/>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1"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2"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2"/>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lastRenderedPageBreak/>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w:t>
      </w:r>
      <w:proofErr w:type="gramStart"/>
      <w:r w:rsidRPr="000C152A">
        <w:rPr>
          <w:rFonts w:ascii="Arial" w:hAnsi="Arial" w:cs="Arial"/>
          <w:sz w:val="22"/>
          <w:szCs w:val="22"/>
        </w:rPr>
        <w:t>o</w:t>
      </w:r>
      <w:proofErr w:type="gramEnd"/>
      <w:r w:rsidRPr="000C152A">
        <w:rPr>
          <w:rFonts w:ascii="Arial" w:hAnsi="Arial" w:cs="Arial"/>
          <w:sz w:val="22"/>
          <w:szCs w:val="22"/>
        </w:rPr>
        <w:t xml:space="preserve">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1"/>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 xml:space="preserve">(1%) del valor total </w:t>
      </w:r>
      <w:r w:rsidRPr="004C1176">
        <w:rPr>
          <w:rFonts w:ascii="Arial" w:hAnsi="Arial" w:cs="Arial"/>
          <w:b/>
          <w:bCs/>
        </w:rPr>
        <w:lastRenderedPageBreak/>
        <w:t>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lastRenderedPageBreak/>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w:t>
      </w:r>
      <w:proofErr w:type="gramStart"/>
      <w:r w:rsidRPr="004C1176">
        <w:rPr>
          <w:rFonts w:ascii="Arial" w:hAnsi="Arial" w:cs="Arial"/>
        </w:rPr>
        <w:t xml:space="preserve">del objeto contractual o </w:t>
      </w:r>
      <w:r w:rsidR="000218DD" w:rsidRPr="004C1176">
        <w:rPr>
          <w:rFonts w:ascii="Arial" w:hAnsi="Arial" w:cs="Arial"/>
        </w:rPr>
        <w:t>técnicamente</w:t>
      </w:r>
      <w:r w:rsidRPr="004C1176">
        <w:rPr>
          <w:rFonts w:ascii="Arial" w:hAnsi="Arial" w:cs="Arial"/>
        </w:rPr>
        <w:t xml:space="preserve"> convenientes u oportunas</w:t>
      </w:r>
      <w:proofErr w:type="gramEnd"/>
      <w:r w:rsidRPr="004C1176">
        <w:rPr>
          <w:rFonts w:ascii="Arial" w:hAnsi="Arial" w:cs="Arial"/>
        </w:rPr>
        <w:t xml:space="preserve">,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w:t>
      </w:r>
      <w:r w:rsidRPr="004C1176">
        <w:rPr>
          <w:rFonts w:ascii="Arial" w:hAnsi="Arial" w:cs="Arial"/>
        </w:rPr>
        <w:lastRenderedPageBreak/>
        <w:t xml:space="preserve">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lastRenderedPageBreak/>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w:t>
      </w:r>
      <w:r w:rsidRPr="00A76296">
        <w:rPr>
          <w:rFonts w:ascii="Arial" w:hAnsi="Arial" w:cs="Arial"/>
          <w:bCs/>
          <w:lang w:val="es-ES_tradnl"/>
        </w:rPr>
        <w:lastRenderedPageBreak/>
        <w:t xml:space="preserve">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lastRenderedPageBreak/>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w:t>
            </w:r>
            <w:proofErr w:type="spellStart"/>
            <w:r w:rsidR="00D7494E" w:rsidRPr="00D7494E">
              <w:rPr>
                <w:rFonts w:ascii="Arial" w:hAnsi="Arial" w:cs="Arial"/>
                <w:sz w:val="22"/>
                <w:szCs w:val="22"/>
              </w:rPr>
              <w:t>extrapatrimoniales</w:t>
            </w:r>
            <w:proofErr w:type="spellEnd"/>
            <w:r w:rsidR="00D7494E" w:rsidRPr="00D7494E">
              <w:rPr>
                <w:rFonts w:ascii="Arial" w:hAnsi="Arial" w:cs="Arial"/>
                <w:sz w:val="22"/>
                <w:szCs w:val="22"/>
              </w:rPr>
              <w:t xml:space="preserve">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0218DD" w:rsidRPr="00D7494E">
              <w:rPr>
                <w:rFonts w:ascii="Arial" w:hAnsi="Arial" w:cs="Arial"/>
                <w:sz w:val="22"/>
                <w:szCs w:val="22"/>
              </w:rPr>
              <w:t>Sublímite</w:t>
            </w:r>
            <w:proofErr w:type="spellEnd"/>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0218DD" w:rsidRPr="00D7494E">
              <w:rPr>
                <w:rFonts w:ascii="Arial" w:hAnsi="Arial" w:cs="Arial"/>
                <w:sz w:val="22"/>
                <w:szCs w:val="22"/>
              </w:rPr>
              <w:t>Sublímite</w:t>
            </w:r>
            <w:proofErr w:type="spellEnd"/>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BD19F4" w:rsidRPr="00D7494E">
              <w:rPr>
                <w:rFonts w:ascii="Arial" w:hAnsi="Arial" w:cs="Arial"/>
                <w:sz w:val="22"/>
                <w:szCs w:val="22"/>
              </w:rPr>
              <w:t>Sublímite</w:t>
            </w:r>
            <w:proofErr w:type="spellEnd"/>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BD19F4" w:rsidRPr="00D7494E">
              <w:rPr>
                <w:rFonts w:ascii="Arial" w:hAnsi="Arial" w:cs="Arial"/>
                <w:sz w:val="22"/>
                <w:szCs w:val="22"/>
              </w:rPr>
              <w:t>Sublímite</w:t>
            </w:r>
            <w:proofErr w:type="spellEnd"/>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proofErr w:type="spellStart"/>
      <w:r w:rsidR="00BD19F4" w:rsidRPr="00D7494E">
        <w:rPr>
          <w:rFonts w:ascii="Arial" w:hAnsi="Arial" w:cs="Arial"/>
          <w:sz w:val="22"/>
          <w:szCs w:val="22"/>
        </w:rPr>
        <w:t>termino</w:t>
      </w:r>
      <w:proofErr w:type="spellEnd"/>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proofErr w:type="gramStart"/>
      <w:r w:rsidRPr="00D7494E">
        <w:rPr>
          <w:rFonts w:ascii="Arial" w:eastAsia="Times New Roman" w:hAnsi="Arial" w:cs="Arial"/>
          <w:lang w:eastAsia="es-CO"/>
        </w:rPr>
        <w:t>)el</w:t>
      </w:r>
      <w:proofErr w:type="gramEnd"/>
      <w:r w:rsidRPr="00D7494E">
        <w:rPr>
          <w:rFonts w:ascii="Arial" w:eastAsia="Times New Roman" w:hAnsi="Arial" w:cs="Arial"/>
          <w:lang w:eastAsia="es-CO"/>
        </w:rPr>
        <w:t xml:space="preserve">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w:t>
      </w:r>
      <w:proofErr w:type="gramStart"/>
      <w:r w:rsidRPr="00D7494E">
        <w:rPr>
          <w:rFonts w:ascii="Arial" w:eastAsia="Times New Roman" w:hAnsi="Arial" w:cs="Arial"/>
          <w:lang w:eastAsia="es-CO"/>
        </w:rPr>
        <w:t>)Indicar</w:t>
      </w:r>
      <w:proofErr w:type="gramEnd"/>
      <w:r w:rsidRPr="00D7494E">
        <w:rPr>
          <w:rFonts w:ascii="Arial" w:eastAsia="Times New Roman" w:hAnsi="Arial" w:cs="Arial"/>
          <w:lang w:eastAsia="es-CO"/>
        </w:rPr>
        <w:t xml:space="preserve">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w:t>
      </w:r>
      <w:proofErr w:type="gramStart"/>
      <w:r w:rsidRPr="00D7494E">
        <w:rPr>
          <w:rFonts w:ascii="Arial" w:eastAsia="Times New Roman" w:hAnsi="Arial" w:cs="Arial"/>
          <w:lang w:eastAsia="es-CO"/>
        </w:rPr>
        <w:t>vi</w:t>
      </w:r>
      <w:proofErr w:type="gramEnd"/>
      <w:r w:rsidRPr="00D7494E">
        <w:rPr>
          <w:rFonts w:ascii="Arial" w:eastAsia="Times New Roman" w:hAnsi="Arial" w:cs="Arial"/>
          <w:lang w:eastAsia="es-CO"/>
        </w:rPr>
        <w:t>)En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lastRenderedPageBreak/>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C.C.</w:t>
                            </w:r>
                            <w:r w:rsidR="00472BFF" w:rsidRPr="00F02ECB">
                              <w:rPr>
                                <w:rFonts w:ascii="Arial" w:hAnsi="Arial" w:cs="Arial"/>
                                <w:bCs/>
                                <w:lang w:val="pt-BR"/>
                              </w:rPr>
                              <w:t>xxxx</w:t>
                            </w:r>
                            <w:proofErr w:type="spell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Puest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2BBCCF" w14:textId="77777777" w:rsidR="00C025E6" w:rsidRDefault="00C025E6" w:rsidP="005424C0">
      <w:r>
        <w:separator/>
      </w:r>
    </w:p>
  </w:endnote>
  <w:endnote w:type="continuationSeparator" w:id="0">
    <w:p w14:paraId="5CC5159B" w14:textId="77777777" w:rsidR="00C025E6" w:rsidRDefault="00C025E6"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C73E79" w:rsidRPr="00C73E79">
      <w:rPr>
        <w:rFonts w:asciiTheme="majorHAnsi" w:eastAsiaTheme="majorEastAsia" w:hAnsiTheme="majorHAnsi" w:cstheme="majorBidi"/>
        <w:noProof/>
        <w:color w:val="4472C4" w:themeColor="accent1"/>
        <w:sz w:val="20"/>
        <w:szCs w:val="20"/>
      </w:rPr>
      <w:t>26</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C1BD50" w14:textId="77777777" w:rsidR="00C025E6" w:rsidRDefault="00C025E6" w:rsidP="005424C0">
      <w:r>
        <w:separator/>
      </w:r>
    </w:p>
  </w:footnote>
  <w:footnote w:type="continuationSeparator" w:id="0">
    <w:p w14:paraId="73D709AE" w14:textId="77777777" w:rsidR="00C025E6" w:rsidRDefault="00C025E6" w:rsidP="005424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nsid w:val="799C33D4"/>
    <w:multiLevelType w:val="multilevel"/>
    <w:tmpl w:val="7020D8D4"/>
    <w:lvl w:ilvl="0">
      <w:start w:val="1"/>
      <w:numFmt w:val="decimal"/>
      <w:pStyle w:val="Puest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860B9"/>
    <w:rsid w:val="00393F20"/>
    <w:rsid w:val="003B118D"/>
    <w:rsid w:val="003B2EDC"/>
    <w:rsid w:val="00403AD2"/>
    <w:rsid w:val="004125BD"/>
    <w:rsid w:val="004212B0"/>
    <w:rsid w:val="00433982"/>
    <w:rsid w:val="00437663"/>
    <w:rsid w:val="00455E60"/>
    <w:rsid w:val="00472BFF"/>
    <w:rsid w:val="004926CB"/>
    <w:rsid w:val="004B0CEE"/>
    <w:rsid w:val="004B52F9"/>
    <w:rsid w:val="004C1176"/>
    <w:rsid w:val="00535DDB"/>
    <w:rsid w:val="00540D38"/>
    <w:rsid w:val="005424C0"/>
    <w:rsid w:val="0057550B"/>
    <w:rsid w:val="005B25DA"/>
    <w:rsid w:val="005E052D"/>
    <w:rsid w:val="005F767F"/>
    <w:rsid w:val="006043DB"/>
    <w:rsid w:val="00612B11"/>
    <w:rsid w:val="006706D6"/>
    <w:rsid w:val="00673860"/>
    <w:rsid w:val="00684018"/>
    <w:rsid w:val="006B460A"/>
    <w:rsid w:val="006E4F99"/>
    <w:rsid w:val="00707014"/>
    <w:rsid w:val="0071539F"/>
    <w:rsid w:val="00735926"/>
    <w:rsid w:val="007609F4"/>
    <w:rsid w:val="00766C71"/>
    <w:rsid w:val="0078321B"/>
    <w:rsid w:val="007B2AC2"/>
    <w:rsid w:val="007C5720"/>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24179"/>
    <w:rsid w:val="00B7044D"/>
    <w:rsid w:val="00BA02E5"/>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2FAF"/>
    <w:rsid w:val="00DD2959"/>
    <w:rsid w:val="00DF1667"/>
    <w:rsid w:val="00E04339"/>
    <w:rsid w:val="00E10075"/>
    <w:rsid w:val="00E1568A"/>
    <w:rsid w:val="00E21EC9"/>
    <w:rsid w:val="00E33479"/>
    <w:rsid w:val="00E669A3"/>
    <w:rsid w:val="00E7581B"/>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Puesto">
    <w:name w:val="Title"/>
    <w:aliases w:val="Cláusula 9"/>
    <w:basedOn w:val="Normal"/>
    <w:next w:val="Normal"/>
    <w:link w:val="PuestoCar1"/>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PuestoCar1">
    <w:name w:val="Puesto Car1"/>
    <w:aliases w:val="Cláusula 9 Car"/>
    <w:basedOn w:val="Fuentedeprrafopredeter"/>
    <w:link w:val="Puest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Cuadrculadetablaclara">
    <w:name w:val="Grid Table Light"/>
    <w:basedOn w:val="Tablanormal"/>
    <w:uiPriority w:val="40"/>
    <w:rsid w:val="0071539F"/>
    <w:rPr>
      <w:sz w:val="22"/>
      <w:szCs w:val="22"/>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4">
    <w:name w:val="Grid Table 4"/>
    <w:basedOn w:val="Tablanormal"/>
    <w:uiPriority w:val="49"/>
    <w:rsid w:val="0071539F"/>
    <w:rPr>
      <w:sz w:val="22"/>
      <w:szCs w:val="22"/>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de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F54FD-5B03-4767-8DDB-C5A7A3A56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27</Pages>
  <Words>11457</Words>
  <Characters>63017</Characters>
  <Application>Microsoft Office Word</Application>
  <DocSecurity>0</DocSecurity>
  <Lines>525</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Cuenta Microsoft</cp:lastModifiedBy>
  <cp:revision>22</cp:revision>
  <cp:lastPrinted>2022-03-09T01:03:00Z</cp:lastPrinted>
  <dcterms:created xsi:type="dcterms:W3CDTF">2023-08-10T14:58:00Z</dcterms:created>
  <dcterms:modified xsi:type="dcterms:W3CDTF">2024-11-13T15:19:00Z</dcterms:modified>
</cp:coreProperties>
</file>